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Szanowna/y Pani/Panie,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zgodnie z art. 14 Rozporządzenia Parlamentu Europejskiego i Rady (UE) 2016/679 </w:t>
        <w:br/>
        <w:t xml:space="preserve">z dnia 27 kwietnia 2016 r. w sprawie ochrony osób fizycznych w związku </w:t>
        <w:br/>
        <w:t>z przetwarzaniem danych osobowych i w sprawie swobodnego przepływu takich danych oraz uchylenia dyrektywy 95/46/WE (dalej zwane „RODO”) uprzejmie informuję, iż: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1. Administratorem Pani/Pana danych osobowych jest Zarząd Województwa Łódzkiego z siedzibą w Łodzi 90-051, al. Piłsudskiego 8, tel.: 42 663 30 00, e-mail: </w:t>
      </w:r>
      <w:hyperlink r:id="rId2">
        <w:r>
          <w:rPr>
            <w:rStyle w:val="Hyperlink"/>
            <w:rFonts w:cs="Calibri" w:ascii="Calibri" w:hAnsi="Calibri" w:asciiTheme="minorHAnsi" w:cstheme="minorHAnsi" w:hAnsiTheme="minorHAnsi"/>
            <w:sz w:val="22"/>
            <w:szCs w:val="22"/>
          </w:rPr>
          <w:t>info@lodzkie.pl</w:t>
        </w:r>
      </w:hyperlink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2. Administrator powołał Inspektora Ochrony Danych, z którym można się skontaktować w sprawie przetwarzania danych osobowych pisząc na adres e-mail: </w:t>
      </w:r>
      <w:hyperlink r:id="rId3">
        <w:r>
          <w:rPr>
            <w:rStyle w:val="Hyperlink"/>
            <w:rFonts w:cs="Calibri" w:ascii="Calibri" w:hAnsi="Calibri" w:asciiTheme="minorHAnsi" w:cstheme="minorHAnsi" w:hAnsiTheme="minorHAnsi"/>
            <w:sz w:val="22"/>
            <w:szCs w:val="22"/>
          </w:rPr>
          <w:t>iod@lodzkie.pl</w:t>
        </w:r>
      </w:hyperlink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 lub na adres siedziby administratora.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3. Pani/Pana dane osobowe przetwarzane będą w celu: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realizacji projektu i jego rozliczenia, w szczególności potwierdzenia kwalifikowalności wydatków, udzielenia wsparcia, monitoringu, ewaluacji, kontroli, audytu i sprawozdawczości oraz działań informacyjno-promocyjnych w ramach programu regionalnego Fundusze Europejskie dla Łódzkiego 2021-2027, a także w celach archiwizacyjnych.</w:t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Podstawą przetwarzania Pani/Pana danych osobowych w szczególności jest: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- art. 6 ust. 1 lit. c i e RODO (w przypadku danych zwykłych) oraz</w:t>
      </w:r>
      <w:r>
        <w:rPr>
          <w:rFonts w:cs="Calibri" w:ascii="Calibri" w:hAnsi="Calibri" w:asciiTheme="minorHAnsi" w:cstheme="minorHAnsi" w:hAnsiTheme="minorHAnsi"/>
          <w:bCs/>
          <w:sz w:val="22"/>
          <w:szCs w:val="22"/>
        </w:rPr>
        <w:t xml:space="preserve"> art. 9 ust. 2 lit. g-j RODO w </w:t>
      </w:r>
      <w:r>
        <w:rPr>
          <w:rFonts w:cs="Calibri" w:ascii="Calibri" w:hAnsi="Calibri" w:asciiTheme="minorHAnsi" w:cstheme="minorHAnsi" w:hAnsiTheme="minorHAnsi"/>
          <w:sz w:val="22"/>
          <w:szCs w:val="22"/>
        </w:rPr>
        <w:t>związku z:</w:t>
      </w:r>
    </w:p>
    <w:p>
      <w:pPr>
        <w:pStyle w:val="Normal"/>
        <w:numPr>
          <w:ilvl w:val="0"/>
          <w:numId w:val="2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Rozporządzeniem Parlamentu Europejskiego i Rady (UE) 2021/1060 z dnia 24 czerwca 2021 r. ustanawiającym wspólne przepisy dotyczące Europejskiego Funduszu Rozwoju Regionalnego, Europejskiego Funduszu Społecznego Plus, Funduszu Spójności, Funduszu na rzecz Sprawiedliwej Transformacji i Europejskiego Funduszu Morskiego, Rybackiego i Akwakultury, a także przepisy finansowe na potrzeby tych funduszy oraz na potrzeby Funduszu Azylu, Migracji i Integracji, Funduszu Bezpieczeństwa Wewnętrznego i Instrumentu Wsparcia Finansowego na rzecz Zarządzania Granicami i Polityki Wizowej;</w:t>
      </w:r>
    </w:p>
    <w:p>
      <w:pPr>
        <w:pStyle w:val="Normal"/>
        <w:numPr>
          <w:ilvl w:val="0"/>
          <w:numId w:val="2"/>
        </w:numPr>
        <w:jc w:val="both"/>
        <w:rPr>
          <w:rFonts w:ascii="Calibri" w:hAnsi="Calibri" w:cs="Calibri" w:asciiTheme="minorHAnsi" w:cstheme="minorHAnsi" w:hAnsiTheme="minorHAnsi"/>
          <w:bCs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Rozporządzeniem Parlamentu Europejskiego i Rady (UE) 2021/1057 z dnia 24 czerwca 2021 r. ustanawiającym Europejski Fundusz Społeczny Plus (EFS+) oraz uchylające rozporządzenie (UE) nr 1296/2013;</w:t>
      </w:r>
    </w:p>
    <w:p>
      <w:pPr>
        <w:pStyle w:val="Normal"/>
        <w:numPr>
          <w:ilvl w:val="0"/>
          <w:numId w:val="2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ustawą z dnia 28 kwietnia 2022 r. o zasadach realizacji zadań finansowanych ze środków europejskich w perspektywie finansowej 2021-2027;</w:t>
      </w:r>
    </w:p>
    <w:p>
      <w:pPr>
        <w:pStyle w:val="Normal"/>
        <w:numPr>
          <w:ilvl w:val="0"/>
          <w:numId w:val="2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ustawą z dnia 14 lipca 1983 r. o narodowym zasobie archiwalnym i archiwach.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bCs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bCs/>
          <w:sz w:val="22"/>
          <w:szCs w:val="22"/>
        </w:rPr>
        <w:t>Przetwarzane dane to: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bCs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bCs/>
          <w:sz w:val="22"/>
          <w:szCs w:val="22"/>
        </w:rPr>
        <w:t xml:space="preserve">Imię, nazwisko, obywatelstwo, PESEL/inny identyfikator, płeć, wiek, wykształcenie, adres, obszar według stopnia urbanizacji (DEGURBA), numer telefonu, adres e-mail, status na runku pracy, planowana data zakończenia edukacji w placówce edukacyjnej, w której skorzystano ze wsparcia, data rozpoczęcia udziału we wsparciu, data zakończenia udziału we wsparciu, data założenia działalności gospodarczej, sytuacja po zakończeniu udziału w projekcie, status uczestnika(przynależność do mniejszości narodowej lub etnicznej, migrantów, obce pochodzenie, bezdomność i wykluczenie mieszkaniowe, niepełnosprawność),  dane dotyczące  zdrowia(w zależności od projektu)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bCs/>
          <w:sz w:val="22"/>
          <w:szCs w:val="22"/>
        </w:rPr>
      </w:pPr>
      <w:r>
        <w:rPr>
          <w:rFonts w:cs="Calibri" w:cstheme="minorHAnsi" w:ascii="Calibri" w:hAnsi="Calibri"/>
          <w:bCs/>
          <w:sz w:val="22"/>
          <w:szCs w:val="22"/>
        </w:rPr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Źródłem Pani/Pana danych jest: Beneficjent.</w:t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Odbiorcami/kategoriami odbiorców Pani/Pana danych osobowych będą: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- Minister właściwy ds. rozwoju regionalnego;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- podmioty, które na zlecenie Beneficjenta uczestniczą w realizacji Projektu;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- podmioty dokonujące badań, kontroli, audytu, ewaluacji na zlecenie IZ FEŁ2027.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Dane będą przechowywane przez okres: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5 lat od dnia 31 grudnia roku, w którym IZ FEŁ2027 dokonała ostatniej płatności na rzecz Beneficjenta. Okres, o którym mowa w zdaniu pierwszym, zostaje wstrzymany w przypadku wszczęcia postępowania prawnego albo na wniosek Komisji Europejskiej. Dokumenty dotyczące pomocy publicznej udzielanej przedsiębiorcom Beneficjent zobowiązuje się przechowywać przez 10 lat, licząc od dnia jej przyznania, o ile Projekt dotyczy pomocy publicznej.</w:t>
      </w:r>
    </w:p>
    <w:p>
      <w:pPr>
        <w:pStyle w:val="Normal"/>
        <w:numPr>
          <w:ilvl w:val="0"/>
          <w:numId w:val="3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Posiada Pani/Pan prawo do: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dostępu do swoich danych oraz otrzymania ich kopii;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sprostowania (poprawiania) swoich danych, jeśli są błędne lub nieaktualne;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usunięcia lub ograniczenia przetwarzania danych osobowych w przypadku wystąpienia przesłanek określonych w art. 17 i 18 RODO;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wniesienia sprzeciwu wobec przetwarzania danych w przypadku wystąpienia przesłanek, o których mowa w art. 21 RODO; 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przenoszenia swoich danych osobowych w sytuacji, w której przetwarzanie jest niezbędne do wykonania umowy, jeśli jej stroną jest osoba, której dane dotyczą – art. 6. ust. 1 lit. b) RODO i jednocześnie przetwarzanie odbywa się w sposób zautomatyzowany</w:t>
      </w:r>
      <w:r>
        <w:rPr>
          <w:rStyle w:val="FootnoteReference"/>
          <w:rFonts w:cs="Calibri" w:ascii="Calibri" w:hAnsi="Calibri" w:asciiTheme="minorHAnsi" w:cstheme="minorHAnsi" w:hAnsiTheme="minorHAnsi"/>
          <w:sz w:val="22"/>
          <w:szCs w:val="22"/>
          <w:vertAlign w:val="superscript"/>
        </w:rPr>
        <w:footnoteReference w:id="2"/>
      </w:r>
      <w:r>
        <w:rPr>
          <w:rFonts w:cs="Calibri" w:ascii="Calibri" w:hAnsi="Calibri" w:asciiTheme="minorHAnsi" w:cstheme="minorHAnsi" w:hAnsiTheme="minorHAnsi"/>
          <w:sz w:val="22"/>
          <w:szCs w:val="22"/>
        </w:rPr>
        <w:t>;</w:t>
      </w:r>
    </w:p>
    <w:p>
      <w:pPr>
        <w:pStyle w:val="Normal"/>
        <w:numPr>
          <w:ilvl w:val="0"/>
          <w:numId w:val="1"/>
        </w:numPr>
        <w:jc w:val="both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wniesienia skargi do Prezesa Urzędu Ochrony Danych Osobowych Adres: Urząd Ochrony Danych Osobowych ul. Stawki 2 00-193 Warszawa.</w:t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jc w:val="righ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Wyrażam zgodę na przetwarzanie moich danych osobowych</w:t>
      </w:r>
    </w:p>
    <w:p>
      <w:pPr>
        <w:pStyle w:val="Normal"/>
        <w:ind w:left="1416"/>
        <w:jc w:val="righ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ind w:left="1416"/>
        <w:jc w:val="righ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ind w:left="1416"/>
        <w:jc w:val="righ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………………………………………………………………</w:t>
      </w:r>
    </w:p>
    <w:p>
      <w:pPr>
        <w:pStyle w:val="Normal"/>
        <w:ind w:left="1416"/>
        <w:jc w:val="right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(data i podpis)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0" w:leader="none"/>
        </w:tabs>
        <w:spacing w:lineRule="auto" w:line="218"/>
        <w:ind w:left="500"/>
        <w:rPr>
          <w:sz w:val="19"/>
        </w:rPr>
      </w:pPr>
      <w:r>
        <w:rPr>
          <w:b/>
        </w:rPr>
        <w:tab/>
        <w:tab/>
        <w:tab/>
        <w:tab/>
        <w:t xml:space="preserve"> </w:t>
      </w:r>
    </w:p>
    <w:p>
      <w:pPr>
        <w:pStyle w:val="Normal"/>
        <w:tabs>
          <w:tab w:val="clear" w:pos="708"/>
          <w:tab w:val="left" w:pos="5500" w:leader="none"/>
        </w:tabs>
        <w:spacing w:lineRule="atLeast" w:line="0"/>
        <w:ind w:hanging="4980" w:left="5664"/>
        <w:rPr>
          <w:sz w:val="19"/>
        </w:rPr>
      </w:pPr>
      <w:r>
        <w:rPr>
          <w:sz w:val="19"/>
        </w:rPr>
      </w:r>
    </w:p>
    <w:p>
      <w:pPr>
        <w:pStyle w:val="Normal"/>
        <w:spacing w:lineRule="atLeast" w:line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>*</w:t>
      </w:r>
      <w:r>
        <w:rPr>
          <w:rFonts w:cs="Times New Roman"/>
        </w:rPr>
        <w:t>w przypadku ucznia niepełnoletniego podpisuje rodzic/opiekun prawny</w:t>
      </w:r>
    </w:p>
    <w:p>
      <w:pPr>
        <w:pStyle w:val="Normal"/>
        <w:tabs>
          <w:tab w:val="clear" w:pos="708"/>
          <w:tab w:val="left" w:pos="5500" w:leader="none"/>
        </w:tabs>
        <w:spacing w:lineRule="atLeast" w:line="0"/>
        <w:ind w:hanging="4980" w:left="5664"/>
        <w:rPr>
          <w:sz w:val="18"/>
        </w:rPr>
      </w:pPr>
      <w:r>
        <w:rPr>
          <w:sz w:val="18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Cs w:val="22"/>
        </w:rPr>
      </w:pPr>
      <w:r>
        <w:rPr>
          <w:szCs w:val="22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tabs>
          <w:tab w:val="clear" w:pos="708"/>
          <w:tab w:val="left" w:pos="142" w:leader="none"/>
        </w:tabs>
        <w:jc w:val="center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cstheme="minorHAnsi" w:ascii="Calibri" w:hAnsi="Calibri"/>
          <w:sz w:val="22"/>
          <w:szCs w:val="22"/>
        </w:rPr>
      </w:r>
    </w:p>
    <w:p>
      <w:pPr>
        <w:pStyle w:val="Normal"/>
        <w:rPr>
          <w:szCs w:val="20"/>
        </w:rPr>
      </w:pPr>
      <w:r>
        <w:rPr>
          <w:szCs w:val="20"/>
        </w:rPr>
      </w:r>
    </w:p>
    <w:sectPr>
      <w:headerReference w:type="default" r:id="rId4"/>
      <w:footnotePr>
        <w:numFmt w:val="decimal"/>
      </w:footnotePr>
      <w:type w:val="nextPage"/>
      <w:pgSz w:w="11906" w:h="16838"/>
      <w:pgMar w:left="1418" w:right="1418" w:gutter="0" w:header="709" w:top="766" w:footer="0" w:bottom="76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>
          <w:rFonts w:ascii="Arial" w:hAnsi="Arial" w:cs="Arial"/>
        </w:rPr>
      </w:pPr>
      <w:r>
        <w:rPr>
          <w:rStyle w:val="Znakiprzypiswdolnych"/>
        </w:rPr>
        <w:footnoteRef/>
      </w:r>
      <w:r>
        <w:rPr>
          <w:rFonts w:cs="Arial" w:ascii="Arial" w:hAnsi="Arial"/>
        </w:rPr>
        <w:tab/>
        <w:t xml:space="preserve"> </w:t>
      </w:r>
      <w:r>
        <w:rPr>
          <w:rFonts w:cs="Arial" w:ascii="Arial" w:hAnsi="Arial"/>
        </w:rPr>
        <w:t>Jeśli dotyczy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4" w:space="1" w:color="000000"/>
      </w:pBdr>
      <w:spacing w:lineRule="auto" w:line="276" w:before="0" w:after="200"/>
      <w:jc w:val="center"/>
      <w:rPr>
        <w:rFonts w:ascii="Verdana" w:hAnsi="Verdana" w:cs="Arial"/>
        <w:sz w:val="16"/>
        <w:szCs w:val="16"/>
      </w:rPr>
    </w:pPr>
    <w:r>
      <w:rPr/>
      <w:drawing>
        <wp:inline distT="0" distB="0" distL="0" distR="0">
          <wp:extent cx="5762625" cy="666750"/>
          <wp:effectExtent l="0" t="0" r="0" b="0"/>
          <wp:docPr id="1" name="Obraz 3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3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66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Arial" w:ascii="Verdana" w:hAnsi="Verdana"/>
        <w:sz w:val="16"/>
        <w:szCs w:val="16"/>
      </w:rPr>
      <w:t>Projekt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eastAsia="Calibri" w:ascii="Verdana" w:hAnsi="Verdana"/>
        <w:b/>
        <w:sz w:val="16"/>
        <w:szCs w:val="16"/>
      </w:rPr>
      <w:t>„</w:t>
    </w:r>
    <w:r>
      <w:rPr>
        <w:rFonts w:eastAsia="Arial Narrow" w:ascii="Calibri" w:hAnsi="Calibri"/>
        <w:b/>
        <w:i/>
        <w:sz w:val="22"/>
        <w:szCs w:val="22"/>
      </w:rPr>
      <w:t>Kształcenie zawodowe na 6 w ZSCKU w Wolborzu”</w:t>
    </w:r>
    <w:r>
      <w:rPr>
        <w:rFonts w:eastAsia="Calibri" w:ascii="Calibri" w:hAnsi="Calibri"/>
        <w:sz w:val="16"/>
        <w:szCs w:val="16"/>
      </w:rPr>
      <w:t xml:space="preserve"> </w:t>
    </w:r>
    <w:r>
      <w:rPr>
        <w:rFonts w:cs="Arial" w:ascii="Verdana" w:hAnsi="Verdana"/>
        <w:sz w:val="16"/>
        <w:szCs w:val="16"/>
      </w:rPr>
      <w:t>współfinansowany ze środków Europejskiego Funduszu Społecznego Plus w ramach programu regionalnego Fundusze Europejskie dla Łódzkiego 2021-2027.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726ee"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Calibri"/>
      <w:color w:val="auto"/>
      <w:kern w:val="2"/>
      <w:sz w:val="24"/>
      <w:szCs w:val="24"/>
      <w:lang w:val="pl-PL" w:eastAsia="ar-SA" w:bidi="ar-SA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456923"/>
    <w:pPr>
      <w:keepNext w:val="true"/>
      <w:spacing w:before="240" w:after="60"/>
      <w:outlineLvl w:val="1"/>
    </w:pPr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Absatz-Standardschriftart" w:customStyle="1">
    <w:name w:val="Absatz-Standardschriftart"/>
    <w:qFormat/>
    <w:rsid w:val="00e726ee"/>
    <w:rPr/>
  </w:style>
  <w:style w:type="character" w:styleId="WW-Absatz-Standardschriftart" w:customStyle="1">
    <w:name w:val="WW-Absatz-Standardschriftart"/>
    <w:qFormat/>
    <w:rsid w:val="00e726ee"/>
    <w:rPr/>
  </w:style>
  <w:style w:type="character" w:styleId="WW8Num2z0" w:customStyle="1">
    <w:name w:val="WW8Num2z0"/>
    <w:qFormat/>
    <w:rsid w:val="00e726ee"/>
    <w:rPr>
      <w:rFonts w:eastAsia="Lucida Sans Unicode"/>
    </w:rPr>
  </w:style>
  <w:style w:type="character" w:styleId="WW8Num7z0" w:customStyle="1">
    <w:name w:val="WW8Num7z0"/>
    <w:qFormat/>
    <w:rsid w:val="00e726ee"/>
    <w:rPr>
      <w:rFonts w:ascii="Wingdings" w:hAnsi="Wingdings"/>
    </w:rPr>
  </w:style>
  <w:style w:type="character" w:styleId="WW8Num8z1" w:customStyle="1">
    <w:name w:val="WW8Num8z1"/>
    <w:qFormat/>
    <w:rsid w:val="00e726ee"/>
    <w:rPr>
      <w:rFonts w:ascii="Wingdings" w:hAnsi="Wingdings"/>
    </w:rPr>
  </w:style>
  <w:style w:type="character" w:styleId="WW8Num8z2" w:customStyle="1">
    <w:name w:val="WW8Num8z2"/>
    <w:qFormat/>
    <w:rsid w:val="00e726ee"/>
    <w:rPr>
      <w:rFonts w:ascii="Symbol" w:hAnsi="Symbol"/>
    </w:rPr>
  </w:style>
  <w:style w:type="character" w:styleId="WW8Num13z1" w:customStyle="1">
    <w:name w:val="WW8Num13z1"/>
    <w:qFormat/>
    <w:rsid w:val="00e726ee"/>
    <w:rPr>
      <w:rFonts w:ascii="Wingdings" w:hAnsi="Wingdings"/>
    </w:rPr>
  </w:style>
  <w:style w:type="character" w:styleId="WW8Num13z2" w:customStyle="1">
    <w:name w:val="WW8Num13z2"/>
    <w:qFormat/>
    <w:rsid w:val="00e726ee"/>
    <w:rPr>
      <w:rFonts w:ascii="Symbol" w:hAnsi="Symbol"/>
    </w:rPr>
  </w:style>
  <w:style w:type="character" w:styleId="WW8Num15z1" w:customStyle="1">
    <w:name w:val="WW8Num15z1"/>
    <w:qFormat/>
    <w:rsid w:val="00e726ee"/>
    <w:rPr>
      <w:rFonts w:ascii="Wingdings" w:hAnsi="Wingdings"/>
    </w:rPr>
  </w:style>
  <w:style w:type="character" w:styleId="WW8Num15z2" w:customStyle="1">
    <w:name w:val="WW8Num15z2"/>
    <w:qFormat/>
    <w:rsid w:val="00e726ee"/>
    <w:rPr>
      <w:rFonts w:ascii="Symbol" w:hAnsi="Symbol"/>
    </w:rPr>
  </w:style>
  <w:style w:type="character" w:styleId="WW8Num17z1" w:customStyle="1">
    <w:name w:val="WW8Num17z1"/>
    <w:qFormat/>
    <w:rsid w:val="00e726ee"/>
    <w:rPr>
      <w:rFonts w:ascii="Wingdings" w:hAnsi="Wingdings"/>
    </w:rPr>
  </w:style>
  <w:style w:type="character" w:styleId="WW8Num17z2" w:customStyle="1">
    <w:name w:val="WW8Num17z2"/>
    <w:qFormat/>
    <w:rsid w:val="00e726ee"/>
    <w:rPr>
      <w:rFonts w:ascii="Symbol" w:hAnsi="Symbol"/>
    </w:rPr>
  </w:style>
  <w:style w:type="character" w:styleId="WW-Absatz-Standardschriftart1" w:customStyle="1">
    <w:name w:val="WW-Absatz-Standardschriftart1"/>
    <w:qFormat/>
    <w:rsid w:val="00e726ee"/>
    <w:rPr/>
  </w:style>
  <w:style w:type="character" w:styleId="WW8Num3z1" w:customStyle="1">
    <w:name w:val="WW8Num3z1"/>
    <w:qFormat/>
    <w:rsid w:val="00e726ee"/>
    <w:rPr>
      <w:rFonts w:ascii="Wingdings" w:hAnsi="Wingdings"/>
    </w:rPr>
  </w:style>
  <w:style w:type="character" w:styleId="Domylnaczcionkaakapitu1" w:customStyle="1">
    <w:name w:val="Domyślna czcionka akapitu1"/>
    <w:qFormat/>
    <w:rsid w:val="00e726ee"/>
    <w:rPr/>
  </w:style>
  <w:style w:type="character" w:styleId="TekstdymkaZnak" w:customStyle="1">
    <w:name w:val="Tekst dymka Znak"/>
    <w:basedOn w:val="Domylnaczcionkaakapitu1"/>
    <w:qFormat/>
    <w:rsid w:val="00e726ee"/>
    <w:rPr>
      <w:rFonts w:ascii="Tahoma" w:hAnsi="Tahoma" w:eastAsia="Lucida Sans Unicode" w:cs="Tahoma"/>
      <w:kern w:val="2"/>
      <w:sz w:val="16"/>
      <w:szCs w:val="16"/>
    </w:rPr>
  </w:style>
  <w:style w:type="character" w:styleId="NagwekZnak" w:customStyle="1">
    <w:name w:val="Nagłówek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StopkaZnak" w:customStyle="1">
    <w:name w:val="Stopka Znak"/>
    <w:basedOn w:val="Domylnaczcionkaakapitu1"/>
    <w:qFormat/>
    <w:rsid w:val="00e726ee"/>
    <w:rPr>
      <w:rFonts w:ascii="Times New Roman" w:hAnsi="Times New Roman" w:eastAsia="Lucida Sans Unicode" w:cs="Times New Roman"/>
      <w:kern w:val="2"/>
      <w:sz w:val="24"/>
      <w:szCs w:val="24"/>
    </w:rPr>
  </w:style>
  <w:style w:type="character" w:styleId="Hyperlink">
    <w:name w:val="Hyperlink"/>
    <w:rsid w:val="00e726ee"/>
    <w:rPr>
      <w:color w:val="000080"/>
      <w:u w:val="single"/>
    </w:rPr>
  </w:style>
  <w:style w:type="character" w:styleId="Znakiprzypiswdolnych">
    <w:name w:val="Znaki przypisów dolnych"/>
    <w:qFormat/>
    <w:rsid w:val="00e726e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Znakiprzypiswkocowych">
    <w:name w:val="Znaki przypisów końcowych"/>
    <w:uiPriority w:val="99"/>
    <w:semiHidden/>
    <w:unhideWhenUsed/>
    <w:qFormat/>
    <w:rsid w:val="00dc2a63"/>
    <w:rPr>
      <w:vertAlign w:val="superscript"/>
    </w:rPr>
  </w:style>
  <w:style w:type="character" w:styleId="WW-Znakiprzypiswkocowych" w:customStyle="1">
    <w:name w:val="WW-Znaki przypisów końcowych"/>
    <w:qFormat/>
    <w:rsid w:val="00e726ee"/>
    <w:rPr/>
  </w:style>
  <w:style w:type="character" w:styleId="Nagwek2Znak" w:customStyle="1">
    <w:name w:val="Nagłówek 2 Znak"/>
    <w:basedOn w:val="DefaultParagraphFont"/>
    <w:uiPriority w:val="9"/>
    <w:semiHidden/>
    <w:qFormat/>
    <w:rsid w:val="00456923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dc2a63"/>
    <w:rPr>
      <w:rFonts w:eastAsia="Lucida Sans Unicode" w:cs="Calibri"/>
      <w:kern w:val="2"/>
      <w:lang w:eastAsia="ar-SA"/>
    </w:rPr>
  </w:style>
  <w:style w:type="character" w:styleId="EndnoteReference">
    <w:name w:val="Endnote Reference"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rsid w:val="00e726ee"/>
    <w:pPr>
      <w:spacing w:before="0" w:after="120"/>
    </w:pPr>
    <w:rPr/>
  </w:style>
  <w:style w:type="paragraph" w:styleId="List">
    <w:name w:val="List"/>
    <w:basedOn w:val="BodyText"/>
    <w:rsid w:val="00e726ee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e726ee"/>
    <w:pPr>
      <w:suppressLineNumbers/>
    </w:pPr>
    <w:rPr>
      <w:rFonts w:cs="Mangal"/>
    </w:rPr>
  </w:style>
  <w:style w:type="paragraph" w:styleId="Nagwek1" w:customStyle="1">
    <w:name w:val="Nagłówek1"/>
    <w:basedOn w:val="Normal"/>
    <w:next w:val="BodyText"/>
    <w:qFormat/>
    <w:rsid w:val="00e726ee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Podpis1" w:customStyle="1">
    <w:name w:val="Podpis1"/>
    <w:basedOn w:val="Normal"/>
    <w:qFormat/>
    <w:rsid w:val="00e726ee"/>
    <w:pPr>
      <w:suppressLineNumbers/>
      <w:spacing w:before="120" w:after="120"/>
    </w:pPr>
    <w:rPr>
      <w:rFonts w:cs="Mangal"/>
      <w:i/>
      <w:iCs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Normal"/>
    <w:rsid w:val="00e726e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qFormat/>
    <w:rsid w:val="00e726ee"/>
    <w:pPr/>
    <w:rPr>
      <w:rFonts w:ascii="Tahoma" w:hAnsi="Tahoma" w:cs="Tahoma"/>
      <w:sz w:val="16"/>
      <w:szCs w:val="16"/>
    </w:rPr>
  </w:style>
  <w:style w:type="paragraph" w:styleId="Footer" w:customStyle="1">
    <w:name w:val="Footer"/>
    <w:basedOn w:val="Normal"/>
    <w:rsid w:val="00e726ee"/>
    <w:pPr>
      <w:widowControl/>
    </w:pPr>
    <w:rPr>
      <w:rFonts w:eastAsia="Times New Roman"/>
    </w:rPr>
  </w:style>
  <w:style w:type="paragraph" w:styleId="NormalWeb">
    <w:name w:val="Normal (Web)"/>
    <w:basedOn w:val="Normal"/>
    <w:qFormat/>
    <w:rsid w:val="00e726ee"/>
    <w:pPr>
      <w:widowControl/>
      <w:suppressAutoHyphens w:val="false"/>
      <w:spacing w:before="280" w:after="280"/>
      <w:textAlignment w:val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e726ee"/>
    <w:pPr>
      <w:widowControl/>
      <w:suppressAutoHyphens w:val="false"/>
      <w:spacing w:lineRule="auto" w:line="276" w:before="0" w:after="200"/>
      <w:ind w:left="720"/>
      <w:textAlignment w:val="auto"/>
    </w:pPr>
    <w:rPr>
      <w:rFonts w:ascii="Calibri" w:hAnsi="Calibri" w:eastAsia="Calibri"/>
      <w:sz w:val="22"/>
      <w:szCs w:val="22"/>
    </w:rPr>
  </w:style>
  <w:style w:type="paragraph" w:styleId="FootnoteText">
    <w:name w:val="Footnote Text"/>
    <w:basedOn w:val="Normal"/>
    <w:rsid w:val="00e726ee"/>
    <w:pPr>
      <w:suppressLineNumbers/>
      <w:ind w:hanging="283" w:left="283"/>
    </w:pPr>
    <w:rPr>
      <w:sz w:val="20"/>
      <w:szCs w:val="20"/>
    </w:rPr>
  </w:style>
  <w:style w:type="paragraph" w:styleId="Zawartotabeli" w:customStyle="1">
    <w:name w:val="Zawartość tabeli"/>
    <w:basedOn w:val="Normal"/>
    <w:qFormat/>
    <w:rsid w:val="00e726ee"/>
    <w:pPr>
      <w:suppressLineNumbers/>
    </w:pPr>
    <w:rPr/>
  </w:style>
  <w:style w:type="paragraph" w:styleId="Nagwektabeli" w:customStyle="1">
    <w:name w:val="Nagłówek tabeli"/>
    <w:basedOn w:val="Zawartotabeli"/>
    <w:qFormat/>
    <w:rsid w:val="00e726ee"/>
    <w:pPr>
      <w:jc w:val="center"/>
    </w:pPr>
    <w:rPr>
      <w:b/>
      <w:bCs/>
    </w:rPr>
  </w:style>
  <w:style w:type="paragraph" w:styleId="NoSpacing">
    <w:name w:val="No Spacing"/>
    <w:uiPriority w:val="99"/>
    <w:qFormat/>
    <w:rsid w:val="002f7832"/>
    <w:pPr>
      <w:widowControl/>
      <w:suppressAutoHyphens w:val="true"/>
      <w:bidi w:val="0"/>
      <w:spacing w:before="100" w:after="0"/>
      <w:jc w:val="left"/>
    </w:pPr>
    <w:rPr>
      <w:rFonts w:ascii="Calibri" w:hAnsi="Calibri" w:eastAsia="Times New Roman" w:cs="Calibri"/>
      <w:color w:val="auto"/>
      <w:kern w:val="0"/>
      <w:sz w:val="20"/>
      <w:szCs w:val="20"/>
      <w:lang w:val="pl-PL" w:eastAsia="en-US" w:bidi="ar-SA"/>
    </w:rPr>
  </w:style>
  <w:style w:type="paragraph" w:styleId="EndnoteText">
    <w:name w:val="Endnote Text"/>
    <w:basedOn w:val="Normal"/>
    <w:link w:val="TekstprzypisukocowegoZnak"/>
    <w:uiPriority w:val="99"/>
    <w:semiHidden/>
    <w:unhideWhenUsed/>
    <w:rsid w:val="00dc2a63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lodzkie.pl" TargetMode="External"/><Relationship Id="rId3" Type="http://schemas.openxmlformats.org/officeDocument/2006/relationships/hyperlink" Target="mailto:iod@lodzkie.pl" TargetMode="External"/><Relationship Id="rId4" Type="http://schemas.openxmlformats.org/officeDocument/2006/relationships/header" Target="header1.xm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LibreOffice/7.6.2.1$Windows_X86_64 LibreOffice_project/56f7684011345957bbf33a7ee678afaf4d2ba333</Application>
  <AppVersion>15.0000</AppVersion>
  <Pages>2</Pages>
  <Words>650</Words>
  <Characters>4261</Characters>
  <CharactersWithSpaces>4874</CharactersWithSpaces>
  <Paragraphs>35</Paragraphs>
  <Company>Królestwo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2025-05-05T11:04:00Z</dcterms:created>
  <dc:creator>Edyta</dc:creator>
  <dc:description/>
  <dc:language>pl-PL</dc:language>
  <cp:lastModifiedBy/>
  <cp:lastPrinted>2017-03-29T05:54:00Z</cp:lastPrinted>
  <dcterms:modified xsi:type="dcterms:W3CDTF">2025-06-02T09:04:54Z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